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10" w:rsidRPr="000D7FCD" w:rsidRDefault="00167110" w:rsidP="00167110">
      <w:pPr>
        <w:pStyle w:val="NormalWeb"/>
        <w:spacing w:before="400" w:beforeAutospacing="0" w:after="0" w:afterAutospacing="0"/>
        <w:jc w:val="center"/>
        <w:rPr>
          <w:rFonts w:asciiTheme="minorHAnsi" w:eastAsiaTheme="minorEastAsia" w:hAnsi="Rockwell" w:cstheme="minorBidi"/>
          <w:b/>
          <w:bCs/>
          <w:color w:val="595959" w:themeColor="text1" w:themeTint="A6"/>
          <w:kern w:val="24"/>
          <w:sz w:val="26"/>
          <w:szCs w:val="26"/>
          <w:u w:val="single"/>
        </w:rPr>
      </w:pPr>
      <w:r w:rsidRPr="000D7FCD">
        <w:rPr>
          <w:rFonts w:asciiTheme="minorHAnsi" w:eastAsiaTheme="minorEastAsia" w:hAnsi="Rockwell" w:cstheme="minorBidi"/>
          <w:b/>
          <w:bCs/>
          <w:color w:val="595959" w:themeColor="text1" w:themeTint="A6"/>
          <w:kern w:val="24"/>
          <w:sz w:val="26"/>
          <w:szCs w:val="26"/>
          <w:u w:val="single"/>
        </w:rPr>
        <w:t>Government Influence on Business</w:t>
      </w:r>
    </w:p>
    <w:p w:rsidR="000D7FCD" w:rsidRPr="000D7FCD" w:rsidRDefault="000D7FCD" w:rsidP="000D7FCD">
      <w:pPr>
        <w:pStyle w:val="NormalWeb"/>
        <w:spacing w:before="400" w:beforeAutospacing="0" w:after="0" w:afterAutospacing="0"/>
        <w:jc w:val="center"/>
        <w:rPr>
          <w:rFonts w:asciiTheme="minorHAnsi" w:eastAsiaTheme="minorEastAsia" w:hAnsi="Rockwell" w:cstheme="minorBidi"/>
          <w:b/>
          <w:bCs/>
          <w:color w:val="595959" w:themeColor="text1" w:themeTint="A6"/>
          <w:kern w:val="24"/>
          <w:sz w:val="26"/>
          <w:szCs w:val="26"/>
          <w:u w:val="single"/>
        </w:rPr>
      </w:pPr>
      <w:r w:rsidRPr="000D7FCD">
        <w:rPr>
          <w:rFonts w:asciiTheme="minorHAnsi" w:eastAsiaTheme="minorEastAsia" w:hAnsi="Rockwell" w:cstheme="minorBidi"/>
          <w:b/>
          <w:bCs/>
          <w:color w:val="595959" w:themeColor="text1" w:themeTint="A6"/>
          <w:kern w:val="24"/>
          <w:sz w:val="26"/>
          <w:szCs w:val="26"/>
          <w:u w:val="single"/>
        </w:rPr>
        <w:t>Key Terms</w:t>
      </w: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4852"/>
        <w:gridCol w:w="4852"/>
      </w:tblGrid>
      <w:tr w:rsidR="00167110" w:rsidTr="00167110">
        <w:trPr>
          <w:trHeight w:val="1262"/>
        </w:trPr>
        <w:tc>
          <w:tcPr>
            <w:tcW w:w="4852" w:type="dxa"/>
          </w:tcPr>
          <w:p w:rsidR="00167110" w:rsidRDefault="00167110" w:rsidP="000D7FCD">
            <w:pPr>
              <w:pStyle w:val="NormalWeb"/>
              <w:spacing w:before="400" w:beforeAutospacing="0" w:after="0" w:afterAutospacing="0"/>
              <w:jc w:val="center"/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  <w:u w:val="single"/>
              </w:rPr>
            </w:pPr>
            <w:r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</w:rPr>
              <w:t>Fiscal Policy:</w:t>
            </w:r>
          </w:p>
        </w:tc>
        <w:tc>
          <w:tcPr>
            <w:tcW w:w="4852" w:type="dxa"/>
          </w:tcPr>
          <w:p w:rsidR="00167110" w:rsidRPr="00167110" w:rsidRDefault="00167110" w:rsidP="00167110">
            <w:pPr>
              <w:pStyle w:val="NormalWeb"/>
              <w:spacing w:before="400" w:beforeAutospacing="0" w:after="0" w:afterAutospacing="0"/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</w:rPr>
            </w:pPr>
            <w:r w:rsidRPr="000D7FCD">
              <w:rPr>
                <w:rFonts w:asciiTheme="minorHAnsi" w:eastAsiaTheme="minorEastAsia" w:hAnsi="Rockwell" w:cstheme="minorBidi"/>
                <w:bCs/>
                <w:color w:val="595959" w:themeColor="text1" w:themeTint="A6"/>
                <w:kern w:val="24"/>
                <w:sz w:val="26"/>
                <w:szCs w:val="26"/>
              </w:rPr>
              <w:t xml:space="preserve">Using changes in taxation and Government expenditure to manage the economy. </w:t>
            </w:r>
          </w:p>
        </w:tc>
      </w:tr>
      <w:tr w:rsidR="00167110" w:rsidTr="00167110">
        <w:trPr>
          <w:trHeight w:val="1406"/>
        </w:trPr>
        <w:tc>
          <w:tcPr>
            <w:tcW w:w="4852" w:type="dxa"/>
          </w:tcPr>
          <w:p w:rsidR="00167110" w:rsidRDefault="00167110" w:rsidP="000D7FCD">
            <w:pPr>
              <w:pStyle w:val="NormalWeb"/>
              <w:spacing w:before="400" w:beforeAutospacing="0" w:after="0" w:afterAutospacing="0"/>
              <w:jc w:val="center"/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  <w:u w:val="single"/>
              </w:rPr>
            </w:pPr>
            <w:r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</w:rPr>
              <w:t>Monetary Policy:</w:t>
            </w:r>
          </w:p>
        </w:tc>
        <w:tc>
          <w:tcPr>
            <w:tcW w:w="4852" w:type="dxa"/>
          </w:tcPr>
          <w:p w:rsidR="00167110" w:rsidRPr="00167110" w:rsidRDefault="00167110" w:rsidP="00167110">
            <w:pPr>
              <w:pStyle w:val="NormalWeb"/>
              <w:spacing w:before="400" w:beforeAutospacing="0" w:after="0" w:afterAutospacing="0"/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</w:rPr>
            </w:pPr>
            <w:r w:rsidRPr="000D7FCD">
              <w:rPr>
                <w:rFonts w:asciiTheme="minorHAnsi" w:eastAsiaTheme="minorEastAsia" w:hAnsi="Rockwell" w:cstheme="minorBidi"/>
                <w:bCs/>
                <w:color w:val="595959" w:themeColor="text1" w:themeTint="A6"/>
                <w:kern w:val="24"/>
                <w:sz w:val="26"/>
                <w:szCs w:val="26"/>
              </w:rPr>
              <w:t>Using changes in interest rates and money supply to manage the economy.</w:t>
            </w:r>
            <w:r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</w:rPr>
              <w:t xml:space="preserve"> </w:t>
            </w:r>
          </w:p>
        </w:tc>
      </w:tr>
      <w:tr w:rsidR="00167110" w:rsidTr="00167110">
        <w:trPr>
          <w:trHeight w:val="1683"/>
        </w:trPr>
        <w:tc>
          <w:tcPr>
            <w:tcW w:w="4852" w:type="dxa"/>
          </w:tcPr>
          <w:p w:rsidR="00167110" w:rsidRDefault="00167110" w:rsidP="000D7FCD">
            <w:pPr>
              <w:pStyle w:val="NormalWeb"/>
              <w:spacing w:before="400" w:beforeAutospacing="0" w:after="0" w:afterAutospacing="0"/>
              <w:jc w:val="center"/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  <w:u w:val="single"/>
              </w:rPr>
            </w:pPr>
            <w:r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</w:rPr>
              <w:t>Regional Policy:</w:t>
            </w:r>
          </w:p>
        </w:tc>
        <w:tc>
          <w:tcPr>
            <w:tcW w:w="4852" w:type="dxa"/>
          </w:tcPr>
          <w:p w:rsidR="00167110" w:rsidRPr="00167110" w:rsidRDefault="00167110" w:rsidP="00167110">
            <w:pPr>
              <w:pStyle w:val="NormalWeb"/>
              <w:spacing w:before="400" w:beforeAutospacing="0" w:after="0" w:afterAutospacing="0"/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</w:rPr>
            </w:pPr>
            <w:r w:rsidRPr="000D7FCD">
              <w:rPr>
                <w:rFonts w:asciiTheme="minorHAnsi" w:eastAsiaTheme="minorEastAsia" w:hAnsi="Rockwell" w:cstheme="minorBidi"/>
                <w:bCs/>
                <w:color w:val="595959" w:themeColor="text1" w:themeTint="A6"/>
                <w:kern w:val="24"/>
                <w:sz w:val="26"/>
                <w:szCs w:val="26"/>
              </w:rPr>
              <w:t>Designed to solve regional problems such as unemployment, congestion and income inequality.</w:t>
            </w:r>
            <w:r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</w:rPr>
              <w:t xml:space="preserve"> </w:t>
            </w:r>
          </w:p>
        </w:tc>
      </w:tr>
      <w:tr w:rsidR="00167110" w:rsidTr="00167110">
        <w:trPr>
          <w:trHeight w:val="1419"/>
        </w:trPr>
        <w:tc>
          <w:tcPr>
            <w:tcW w:w="4852" w:type="dxa"/>
          </w:tcPr>
          <w:p w:rsidR="00167110" w:rsidRDefault="00167110" w:rsidP="000D7FCD">
            <w:pPr>
              <w:pStyle w:val="NormalWeb"/>
              <w:spacing w:before="400" w:beforeAutospacing="0" w:after="0" w:afterAutospacing="0"/>
              <w:jc w:val="center"/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  <w:u w:val="single"/>
              </w:rPr>
            </w:pPr>
            <w:r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</w:rPr>
              <w:t xml:space="preserve">Direct taxes </w:t>
            </w:r>
            <w:r>
              <w:rPr>
                <w:rFonts w:asciiTheme="minorHAnsi" w:eastAsiaTheme="minorEastAsia" w:hAnsi="Rockwell" w:cstheme="minorBidi"/>
                <w:color w:val="595959" w:themeColor="text1" w:themeTint="A6"/>
                <w:kern w:val="24"/>
                <w:sz w:val="26"/>
                <w:szCs w:val="26"/>
              </w:rPr>
              <w:t>–</w:t>
            </w:r>
          </w:p>
        </w:tc>
        <w:tc>
          <w:tcPr>
            <w:tcW w:w="4852" w:type="dxa"/>
          </w:tcPr>
          <w:p w:rsidR="00167110" w:rsidRPr="00167110" w:rsidRDefault="00167110" w:rsidP="00167110">
            <w:pPr>
              <w:pStyle w:val="NormalWeb"/>
              <w:spacing w:before="400" w:beforeAutospacing="0" w:after="0" w:afterAutospacing="0"/>
            </w:pPr>
            <w:r>
              <w:rPr>
                <w:rFonts w:asciiTheme="minorHAnsi" w:eastAsiaTheme="minorEastAsia" w:hAnsi="Rockwell" w:cstheme="minorBidi"/>
                <w:color w:val="595959" w:themeColor="text1" w:themeTint="A6"/>
                <w:kern w:val="24"/>
                <w:sz w:val="26"/>
                <w:szCs w:val="26"/>
              </w:rPr>
              <w:t xml:space="preserve">Taxes paid directly to the government, for example by employees from their income. </w:t>
            </w:r>
          </w:p>
        </w:tc>
      </w:tr>
      <w:tr w:rsidR="00167110" w:rsidTr="00167110">
        <w:trPr>
          <w:trHeight w:val="1419"/>
        </w:trPr>
        <w:tc>
          <w:tcPr>
            <w:tcW w:w="4852" w:type="dxa"/>
          </w:tcPr>
          <w:p w:rsidR="00167110" w:rsidRDefault="00167110" w:rsidP="000D7FCD">
            <w:pPr>
              <w:pStyle w:val="NormalWeb"/>
              <w:spacing w:before="400" w:beforeAutospacing="0" w:after="0" w:afterAutospacing="0"/>
              <w:jc w:val="center"/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  <w:u w:val="single"/>
              </w:rPr>
            </w:pPr>
            <w:r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</w:rPr>
              <w:t xml:space="preserve">Indirect taxes </w:t>
            </w:r>
            <w:r>
              <w:rPr>
                <w:rFonts w:asciiTheme="minorHAnsi" w:eastAsiaTheme="minorEastAsia" w:hAnsi="Rockwell" w:cstheme="minorBidi"/>
                <w:color w:val="595959" w:themeColor="text1" w:themeTint="A6"/>
                <w:kern w:val="24"/>
                <w:sz w:val="26"/>
                <w:szCs w:val="26"/>
              </w:rPr>
              <w:t>–</w:t>
            </w:r>
          </w:p>
        </w:tc>
        <w:tc>
          <w:tcPr>
            <w:tcW w:w="4852" w:type="dxa"/>
          </w:tcPr>
          <w:p w:rsidR="00167110" w:rsidRPr="00167110" w:rsidRDefault="00167110" w:rsidP="00167110">
            <w:pPr>
              <w:pStyle w:val="NormalWeb"/>
              <w:spacing w:before="400" w:beforeAutospacing="0" w:after="0" w:afterAutospacing="0"/>
              <w:rPr>
                <w:rFonts w:asciiTheme="minorHAnsi" w:eastAsiaTheme="minorEastAsia" w:hAnsi="Rockwell" w:cstheme="minorBidi"/>
                <w:color w:val="595959" w:themeColor="text1" w:themeTint="A6"/>
                <w:kern w:val="24"/>
                <w:sz w:val="26"/>
                <w:szCs w:val="26"/>
              </w:rPr>
            </w:pPr>
            <w:r>
              <w:rPr>
                <w:rFonts w:asciiTheme="minorHAnsi" w:eastAsiaTheme="minorEastAsia" w:hAnsi="Rockwell" w:cstheme="minorBidi"/>
                <w:color w:val="595959" w:themeColor="text1" w:themeTint="A6"/>
                <w:kern w:val="24"/>
                <w:sz w:val="26"/>
                <w:szCs w:val="26"/>
              </w:rPr>
              <w:t>Taxes on Spending. E.g., VAT is added to the price of most goods.</w:t>
            </w:r>
          </w:p>
        </w:tc>
      </w:tr>
      <w:tr w:rsidR="00167110" w:rsidTr="00167110">
        <w:trPr>
          <w:trHeight w:val="1157"/>
        </w:trPr>
        <w:tc>
          <w:tcPr>
            <w:tcW w:w="4852" w:type="dxa"/>
          </w:tcPr>
          <w:p w:rsidR="00167110" w:rsidRDefault="00167110" w:rsidP="000D7FCD">
            <w:pPr>
              <w:pStyle w:val="NormalWeb"/>
              <w:spacing w:before="400" w:beforeAutospacing="0" w:after="0" w:afterAutospacing="0"/>
              <w:jc w:val="center"/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  <w:u w:val="single"/>
              </w:rPr>
            </w:pPr>
            <w:r w:rsidRPr="000D7FCD">
              <w:rPr>
                <w:rFonts w:asciiTheme="minorHAnsi" w:eastAsiaTheme="minorEastAsia" w:hAnsi="Rockwell" w:cstheme="minorBidi"/>
                <w:b/>
                <w:color w:val="595959" w:themeColor="text1" w:themeTint="A6"/>
                <w:kern w:val="24"/>
                <w:sz w:val="26"/>
                <w:szCs w:val="26"/>
              </w:rPr>
              <w:t>Corporation Tax:</w:t>
            </w:r>
          </w:p>
        </w:tc>
        <w:tc>
          <w:tcPr>
            <w:tcW w:w="4852" w:type="dxa"/>
          </w:tcPr>
          <w:p w:rsidR="00167110" w:rsidRPr="00167110" w:rsidRDefault="00167110" w:rsidP="00167110">
            <w:pPr>
              <w:pStyle w:val="NormalWeb"/>
              <w:spacing w:before="400" w:beforeAutospacing="0" w:after="0" w:afterAutospacing="0"/>
              <w:rPr>
                <w:rFonts w:asciiTheme="minorHAnsi" w:eastAsiaTheme="minorEastAsia" w:hAnsi="Rockwell" w:cstheme="minorBidi"/>
                <w:color w:val="595959" w:themeColor="text1" w:themeTint="A6"/>
                <w:kern w:val="24"/>
                <w:sz w:val="26"/>
                <w:szCs w:val="26"/>
              </w:rPr>
            </w:pPr>
            <w:r>
              <w:rPr>
                <w:rFonts w:asciiTheme="minorHAnsi" w:eastAsiaTheme="minorEastAsia" w:hAnsi="Rockwell" w:cstheme="minorBidi"/>
                <w:color w:val="595959" w:themeColor="text1" w:themeTint="A6"/>
                <w:kern w:val="24"/>
                <w:sz w:val="26"/>
                <w:szCs w:val="26"/>
              </w:rPr>
              <w:t>A tax on a company</w:t>
            </w:r>
            <w:r>
              <w:rPr>
                <w:rFonts w:asciiTheme="minorHAnsi" w:eastAsiaTheme="minorEastAsia" w:hAnsi="Rockwell" w:cstheme="minorBidi"/>
                <w:color w:val="595959" w:themeColor="text1" w:themeTint="A6"/>
                <w:kern w:val="24"/>
                <w:sz w:val="26"/>
                <w:szCs w:val="26"/>
              </w:rPr>
              <w:t>’</w:t>
            </w:r>
            <w:r>
              <w:rPr>
                <w:rFonts w:asciiTheme="minorHAnsi" w:eastAsiaTheme="minorEastAsia" w:hAnsi="Rockwell" w:cstheme="minorBidi"/>
                <w:color w:val="595959" w:themeColor="text1" w:themeTint="A6"/>
                <w:kern w:val="24"/>
                <w:sz w:val="26"/>
                <w:szCs w:val="26"/>
              </w:rPr>
              <w:t>s profit</w:t>
            </w:r>
          </w:p>
        </w:tc>
      </w:tr>
      <w:tr w:rsidR="00167110" w:rsidTr="00167110">
        <w:trPr>
          <w:trHeight w:val="841"/>
        </w:trPr>
        <w:tc>
          <w:tcPr>
            <w:tcW w:w="4852" w:type="dxa"/>
          </w:tcPr>
          <w:p w:rsidR="00167110" w:rsidRDefault="00167110" w:rsidP="000D7FCD">
            <w:pPr>
              <w:pStyle w:val="NormalWeb"/>
              <w:spacing w:before="400" w:beforeAutospacing="0" w:after="0" w:afterAutospacing="0"/>
              <w:jc w:val="center"/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  <w:u w:val="single"/>
              </w:rPr>
            </w:pPr>
            <w:r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</w:rPr>
              <w:t>Gross Domestic Product (GDP)</w:t>
            </w:r>
          </w:p>
        </w:tc>
        <w:tc>
          <w:tcPr>
            <w:tcW w:w="4852" w:type="dxa"/>
          </w:tcPr>
          <w:p w:rsidR="00167110" w:rsidRDefault="00167110" w:rsidP="000D7FCD">
            <w:pPr>
              <w:pStyle w:val="NormalWeb"/>
              <w:spacing w:before="400" w:beforeAutospacing="0" w:after="0" w:afterAutospacing="0"/>
              <w:jc w:val="center"/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  <w:u w:val="single"/>
              </w:rPr>
            </w:pPr>
            <w:r>
              <w:rPr>
                <w:rFonts w:asciiTheme="minorHAnsi" w:eastAsiaTheme="minorEastAsia" w:hAnsi="Rockwell" w:cstheme="minorBidi"/>
                <w:color w:val="595959" w:themeColor="text1" w:themeTint="A6"/>
                <w:kern w:val="24"/>
                <w:sz w:val="26"/>
                <w:szCs w:val="26"/>
              </w:rPr>
              <w:t>the total value of goods and services produced by a country</w:t>
            </w:r>
          </w:p>
        </w:tc>
      </w:tr>
      <w:tr w:rsidR="00167110" w:rsidTr="00167110">
        <w:trPr>
          <w:trHeight w:val="1419"/>
        </w:trPr>
        <w:tc>
          <w:tcPr>
            <w:tcW w:w="4852" w:type="dxa"/>
          </w:tcPr>
          <w:p w:rsidR="00167110" w:rsidRDefault="00167110" w:rsidP="000D7FCD">
            <w:pPr>
              <w:pStyle w:val="NormalWeb"/>
              <w:spacing w:before="400" w:beforeAutospacing="0" w:after="0" w:afterAutospacing="0"/>
              <w:jc w:val="center"/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</w:rPr>
            </w:pPr>
            <w:r>
              <w:rPr>
                <w:rFonts w:asciiTheme="minorHAnsi" w:eastAsiaTheme="minorEastAsia" w:hAnsi="Rockwell" w:cstheme="minorBidi"/>
                <w:b/>
                <w:bCs/>
                <w:color w:val="595959" w:themeColor="text1" w:themeTint="A6"/>
                <w:kern w:val="24"/>
                <w:sz w:val="26"/>
                <w:szCs w:val="26"/>
              </w:rPr>
              <w:t>Inflation</w:t>
            </w:r>
            <w:r>
              <w:rPr>
                <w:rFonts w:asciiTheme="minorHAnsi" w:eastAsiaTheme="minorEastAsia" w:hAnsi="Rockwell" w:cstheme="minorBidi"/>
                <w:color w:val="595959" w:themeColor="text1" w:themeTint="A6"/>
                <w:kern w:val="24"/>
                <w:sz w:val="26"/>
                <w:szCs w:val="26"/>
              </w:rPr>
              <w:t xml:space="preserve"> </w:t>
            </w:r>
            <w:r>
              <w:rPr>
                <w:rFonts w:asciiTheme="minorHAnsi" w:eastAsiaTheme="minorEastAsia" w:hAnsi="Rockwell" w:cstheme="minorBidi"/>
                <w:color w:val="595959" w:themeColor="text1" w:themeTint="A6"/>
                <w:kern w:val="24"/>
                <w:sz w:val="26"/>
                <w:szCs w:val="26"/>
              </w:rPr>
              <w:t>–</w:t>
            </w:r>
          </w:p>
        </w:tc>
        <w:tc>
          <w:tcPr>
            <w:tcW w:w="4852" w:type="dxa"/>
          </w:tcPr>
          <w:p w:rsidR="00167110" w:rsidRPr="00167110" w:rsidRDefault="00167110" w:rsidP="00167110">
            <w:pPr>
              <w:pStyle w:val="NormalWeb"/>
              <w:spacing w:before="400" w:beforeAutospacing="0" w:after="0" w:afterAutospacing="0"/>
            </w:pPr>
            <w:r>
              <w:rPr>
                <w:rFonts w:asciiTheme="minorHAnsi" w:eastAsiaTheme="minorEastAsia" w:hAnsi="Rockwell" w:cstheme="minorBidi"/>
                <w:color w:val="595959" w:themeColor="text1" w:themeTint="A6"/>
                <w:kern w:val="24"/>
                <w:sz w:val="26"/>
                <w:szCs w:val="26"/>
              </w:rPr>
              <w:t>a general increase in the level of prices in a Country</w:t>
            </w:r>
          </w:p>
        </w:tc>
      </w:tr>
    </w:tbl>
    <w:p w:rsidR="00167110" w:rsidRDefault="001671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FCD" w:rsidRPr="00167110" w:rsidRDefault="00167110">
      <w:pPr>
        <w:rPr>
          <w:sz w:val="32"/>
          <w:szCs w:val="32"/>
        </w:rPr>
      </w:pPr>
      <w:r w:rsidRPr="00167110">
        <w:rPr>
          <w:sz w:val="32"/>
          <w:szCs w:val="32"/>
        </w:rPr>
        <w:lastRenderedPageBreak/>
        <w:t xml:space="preserve">Questions: </w:t>
      </w:r>
    </w:p>
    <w:p w:rsidR="000D7FCD" w:rsidRPr="00167110" w:rsidRDefault="000D7FCD" w:rsidP="000D7FC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67110">
        <w:rPr>
          <w:sz w:val="32"/>
          <w:szCs w:val="32"/>
        </w:rPr>
        <w:t xml:space="preserve">The </w:t>
      </w:r>
      <w:proofErr w:type="spellStart"/>
      <w:proofErr w:type="gramStart"/>
      <w:r w:rsidRPr="00167110">
        <w:rPr>
          <w:sz w:val="32"/>
          <w:szCs w:val="32"/>
        </w:rPr>
        <w:t>Uk</w:t>
      </w:r>
      <w:proofErr w:type="spellEnd"/>
      <w:proofErr w:type="gramEnd"/>
      <w:r w:rsidRPr="00167110">
        <w:rPr>
          <w:sz w:val="32"/>
          <w:szCs w:val="32"/>
        </w:rPr>
        <w:t xml:space="preserve"> have lowered their Direct and indirect tax in the year 2015. How will t</w:t>
      </w:r>
      <w:r w:rsidR="00167110">
        <w:rPr>
          <w:sz w:val="32"/>
          <w:szCs w:val="32"/>
        </w:rPr>
        <w:t>his a</w:t>
      </w:r>
      <w:r w:rsidRPr="00167110">
        <w:rPr>
          <w:sz w:val="32"/>
          <w:szCs w:val="32"/>
        </w:rPr>
        <w:t>ffect demand for products and services in the UK? (3)</w:t>
      </w:r>
    </w:p>
    <w:p w:rsidR="000D7FCD" w:rsidRPr="00167110" w:rsidRDefault="000D7FCD" w:rsidP="000D7FCD">
      <w:pPr>
        <w:rPr>
          <w:sz w:val="32"/>
          <w:szCs w:val="32"/>
        </w:rPr>
      </w:pPr>
      <w:r w:rsidRPr="00167110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FCD" w:rsidRDefault="000D7FCD"/>
    <w:p w:rsidR="000D7FCD" w:rsidRPr="00167110" w:rsidRDefault="000D7FCD" w:rsidP="000D7FC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67110">
        <w:rPr>
          <w:sz w:val="32"/>
          <w:szCs w:val="32"/>
        </w:rPr>
        <w:t xml:space="preserve">A run down area in London has a high level of unemployment. The </w:t>
      </w:r>
      <w:proofErr w:type="spellStart"/>
      <w:proofErr w:type="gramStart"/>
      <w:r w:rsidRPr="00167110">
        <w:rPr>
          <w:sz w:val="32"/>
          <w:szCs w:val="32"/>
        </w:rPr>
        <w:t>Uk</w:t>
      </w:r>
      <w:proofErr w:type="spellEnd"/>
      <w:proofErr w:type="gramEnd"/>
      <w:r w:rsidRPr="00167110">
        <w:rPr>
          <w:sz w:val="32"/>
          <w:szCs w:val="32"/>
        </w:rPr>
        <w:t xml:space="preserve"> Government are now offering Grants to businesses who open their business in that area. </w:t>
      </w:r>
    </w:p>
    <w:p w:rsidR="000D7FCD" w:rsidRPr="00167110" w:rsidRDefault="000D7FCD">
      <w:pPr>
        <w:rPr>
          <w:sz w:val="32"/>
          <w:szCs w:val="32"/>
        </w:rPr>
      </w:pPr>
      <w:r w:rsidRPr="00167110">
        <w:rPr>
          <w:sz w:val="32"/>
          <w:szCs w:val="32"/>
        </w:rPr>
        <w:t xml:space="preserve">What policy is </w:t>
      </w:r>
      <w:r w:rsidR="00167110" w:rsidRPr="00167110">
        <w:rPr>
          <w:sz w:val="32"/>
          <w:szCs w:val="32"/>
        </w:rPr>
        <w:t>this</w:t>
      </w:r>
      <w:bookmarkStart w:id="0" w:name="_GoBack"/>
      <w:bookmarkEnd w:id="0"/>
      <w:r w:rsidR="00167110" w:rsidRPr="00167110">
        <w:rPr>
          <w:sz w:val="32"/>
          <w:szCs w:val="32"/>
        </w:rPr>
        <w:t>?</w:t>
      </w:r>
    </w:p>
    <w:p w:rsidR="000D7FCD" w:rsidRPr="00167110" w:rsidRDefault="00167110">
      <w:pPr>
        <w:rPr>
          <w:sz w:val="32"/>
          <w:szCs w:val="32"/>
        </w:rPr>
      </w:pPr>
      <w:r w:rsidRPr="00167110">
        <w:rPr>
          <w:sz w:val="32"/>
          <w:szCs w:val="32"/>
        </w:rPr>
        <w:t>A) Fiscal</w:t>
      </w:r>
      <w:r w:rsidR="000D7FCD" w:rsidRPr="00167110">
        <w:rPr>
          <w:sz w:val="32"/>
          <w:szCs w:val="32"/>
        </w:rPr>
        <w:t xml:space="preserve"> </w:t>
      </w:r>
    </w:p>
    <w:p w:rsidR="000D7FCD" w:rsidRPr="00167110" w:rsidRDefault="000D7FCD">
      <w:pPr>
        <w:rPr>
          <w:sz w:val="32"/>
          <w:szCs w:val="32"/>
        </w:rPr>
      </w:pPr>
      <w:r w:rsidRPr="00167110">
        <w:rPr>
          <w:sz w:val="32"/>
          <w:szCs w:val="32"/>
        </w:rPr>
        <w:t xml:space="preserve">b) Monetary </w:t>
      </w:r>
    </w:p>
    <w:p w:rsidR="000D7FCD" w:rsidRPr="00167110" w:rsidRDefault="00167110">
      <w:pPr>
        <w:rPr>
          <w:sz w:val="32"/>
          <w:szCs w:val="32"/>
        </w:rPr>
      </w:pPr>
      <w:r w:rsidRPr="00167110">
        <w:rPr>
          <w:sz w:val="32"/>
          <w:szCs w:val="32"/>
        </w:rPr>
        <w:t>C</w:t>
      </w:r>
      <w:r w:rsidR="000D7FCD" w:rsidRPr="00167110">
        <w:rPr>
          <w:sz w:val="32"/>
          <w:szCs w:val="32"/>
        </w:rPr>
        <w:t>) Regional</w:t>
      </w:r>
    </w:p>
    <w:p w:rsidR="000D7FCD" w:rsidRDefault="000D7FCD"/>
    <w:p w:rsidR="000D7FCD" w:rsidRPr="00167110" w:rsidRDefault="000D7FCD" w:rsidP="0016711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67110">
        <w:rPr>
          <w:sz w:val="32"/>
          <w:szCs w:val="32"/>
        </w:rPr>
        <w:t xml:space="preserve">The Banks in the UK have increased Interest rates by 5%. How will this affect: </w:t>
      </w:r>
    </w:p>
    <w:p w:rsidR="000D7FCD" w:rsidRPr="00167110" w:rsidRDefault="000D7FCD" w:rsidP="000D7FC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67110">
        <w:rPr>
          <w:sz w:val="32"/>
          <w:szCs w:val="32"/>
        </w:rPr>
        <w:t>Peoples spending in the UK</w:t>
      </w:r>
    </w:p>
    <w:p w:rsidR="00167110" w:rsidRPr="00167110" w:rsidRDefault="00167110" w:rsidP="0016711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67110">
        <w:rPr>
          <w:sz w:val="32"/>
          <w:szCs w:val="32"/>
        </w:rPr>
        <w:t>Tesco</w:t>
      </w:r>
      <w:r w:rsidR="000D7FCD" w:rsidRPr="00167110">
        <w:rPr>
          <w:sz w:val="32"/>
          <w:szCs w:val="32"/>
        </w:rPr>
        <w:t xml:space="preserve"> </w:t>
      </w:r>
      <w:r w:rsidRPr="00167110">
        <w:rPr>
          <w:sz w:val="32"/>
          <w:szCs w:val="32"/>
        </w:rPr>
        <w:t xml:space="preserve">(UK Supermarket) </w:t>
      </w:r>
    </w:p>
    <w:p w:rsidR="00167110" w:rsidRPr="00167110" w:rsidRDefault="00167110" w:rsidP="0016711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167110">
        <w:rPr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 w:rsidR="00167110" w:rsidRPr="00167110" w:rsidRDefault="00167110" w:rsidP="0016711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167110">
        <w:rPr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sectPr w:rsidR="00167110" w:rsidRPr="001671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7A0"/>
    <w:multiLevelType w:val="hybridMultilevel"/>
    <w:tmpl w:val="ED928A44"/>
    <w:lvl w:ilvl="0" w:tplc="A5B23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257BD"/>
    <w:multiLevelType w:val="hybridMultilevel"/>
    <w:tmpl w:val="F1667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C74CA"/>
    <w:multiLevelType w:val="hybridMultilevel"/>
    <w:tmpl w:val="07F461FA"/>
    <w:lvl w:ilvl="0" w:tplc="845C26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E4E72"/>
    <w:multiLevelType w:val="hybridMultilevel"/>
    <w:tmpl w:val="28C42F76"/>
    <w:lvl w:ilvl="0" w:tplc="B5261C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23120"/>
    <w:multiLevelType w:val="hybridMultilevel"/>
    <w:tmpl w:val="AD34408E"/>
    <w:lvl w:ilvl="0" w:tplc="30C6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CD"/>
    <w:rsid w:val="000D7FCD"/>
    <w:rsid w:val="00167110"/>
    <w:rsid w:val="00E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4D5EF-A650-422E-94A7-9BB8C38F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FCD"/>
    <w:pPr>
      <w:ind w:left="720"/>
      <w:contextualSpacing/>
    </w:pPr>
  </w:style>
  <w:style w:type="table" w:styleId="TableGrid">
    <w:name w:val="Table Grid"/>
    <w:basedOn w:val="TableNormal"/>
    <w:uiPriority w:val="39"/>
    <w:rsid w:val="0016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2015-03-04T09:29:00Z</cp:lastPrinted>
  <dcterms:created xsi:type="dcterms:W3CDTF">2015-03-04T09:11:00Z</dcterms:created>
  <dcterms:modified xsi:type="dcterms:W3CDTF">2015-03-04T09:29:00Z</dcterms:modified>
</cp:coreProperties>
</file>